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3ECC" w14:textId="77777777" w:rsidR="00A0453D" w:rsidRDefault="00A0453D" w:rsidP="00A3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hanging="720"/>
        <w:jc w:val="center"/>
        <w:rPr>
          <w:b/>
          <w:szCs w:val="24"/>
        </w:rPr>
      </w:pPr>
      <w:r>
        <w:rPr>
          <w:b/>
          <w:szCs w:val="24"/>
        </w:rPr>
        <w:t xml:space="preserve">CITY OF </w:t>
      </w:r>
      <w:r w:rsidRPr="00861F2B">
        <w:rPr>
          <w:b/>
          <w:szCs w:val="24"/>
        </w:rPr>
        <w:t>SEATTLE</w:t>
      </w:r>
    </w:p>
    <w:p w14:paraId="263C3ECD" w14:textId="77777777" w:rsidR="00A0453D" w:rsidRPr="00C222C6" w:rsidRDefault="00A0453D" w:rsidP="00A3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hanging="720"/>
        <w:jc w:val="center"/>
        <w:rPr>
          <w:rFonts w:cs="Times New Roman"/>
          <w:szCs w:val="24"/>
        </w:rPr>
      </w:pPr>
      <w:r w:rsidRPr="00A600FF">
        <w:rPr>
          <w:b/>
          <w:szCs w:val="24"/>
        </w:rPr>
        <w:t>ORDINANCE</w:t>
      </w:r>
      <w:r>
        <w:rPr>
          <w:b/>
          <w:szCs w:val="24"/>
        </w:rPr>
        <w:t xml:space="preserve"> __</w:t>
      </w:r>
      <w:r w:rsidRPr="00A600FF">
        <w:rPr>
          <w:b/>
          <w:szCs w:val="24"/>
        </w:rPr>
        <w:t>_____</w:t>
      </w:r>
      <w:r>
        <w:rPr>
          <w:b/>
          <w:szCs w:val="24"/>
        </w:rPr>
        <w:t>_</w:t>
      </w:r>
      <w:r w:rsidRPr="00A600FF">
        <w:rPr>
          <w:b/>
          <w:szCs w:val="24"/>
        </w:rPr>
        <w:t>_</w:t>
      </w:r>
      <w:r>
        <w:rPr>
          <w:b/>
          <w:szCs w:val="24"/>
        </w:rPr>
        <w:t>__</w:t>
      </w:r>
      <w:r w:rsidRPr="00A600FF">
        <w:rPr>
          <w:b/>
          <w:szCs w:val="24"/>
        </w:rPr>
        <w:t>_______</w:t>
      </w:r>
    </w:p>
    <w:p w14:paraId="263C3ECE" w14:textId="77777777" w:rsidR="00A0453D" w:rsidRPr="00C222C6" w:rsidRDefault="00A0453D" w:rsidP="00A31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hanging="720"/>
        <w:jc w:val="center"/>
        <w:rPr>
          <w:rFonts w:cs="Times New Roman"/>
          <w:sz w:val="20"/>
        </w:rPr>
      </w:pPr>
      <w:r>
        <w:rPr>
          <w:sz w:val="20"/>
        </w:rPr>
        <w:t>C</w:t>
      </w:r>
      <w:r w:rsidRPr="005C4CDD">
        <w:rPr>
          <w:sz w:val="20"/>
        </w:rPr>
        <w:t>OUNCIL BILL __________________</w:t>
      </w:r>
    </w:p>
    <w:p w14:paraId="66F7AF56" w14:textId="5187A5C1" w:rsidR="0083704A" w:rsidRDefault="0083704A" w:rsidP="00BE2232">
      <w:pPr>
        <w:pStyle w:val="LegislationSingleSpace"/>
        <w:spacing w:line="240" w:lineRule="auto"/>
      </w:pPr>
      <w:r>
        <w:t>..title</w:t>
      </w:r>
    </w:p>
    <w:p w14:paraId="0F64A63E" w14:textId="1B42A66F" w:rsidR="00BE2232" w:rsidRDefault="001D76CF" w:rsidP="00BE2232">
      <w:pPr>
        <w:pStyle w:val="LegislationSingleSpace"/>
        <w:spacing w:line="240" w:lineRule="auto"/>
      </w:pPr>
      <w:r>
        <w:t>AN ORDINANCE</w:t>
      </w:r>
      <w:r w:rsidR="00FC7BDD">
        <w:t xml:space="preserve"> </w:t>
      </w:r>
      <w:r w:rsidR="005834C2" w:rsidRPr="005834C2">
        <w:t xml:space="preserve">relating to appropriations for the </w:t>
      </w:r>
      <w:r w:rsidR="005834C2">
        <w:t>Seattle Police</w:t>
      </w:r>
      <w:r w:rsidR="005834C2" w:rsidRPr="005834C2">
        <w:t xml:space="preserve"> Department; amending </w:t>
      </w:r>
      <w:r w:rsidR="006F5663">
        <w:t xml:space="preserve">a proviso imposed by </w:t>
      </w:r>
      <w:r w:rsidR="005834C2" w:rsidRPr="005834C2">
        <w:t>Ordinance 126</w:t>
      </w:r>
      <w:r w:rsidR="006F5663">
        <w:t>490</w:t>
      </w:r>
      <w:r w:rsidR="005834C2" w:rsidRPr="005834C2">
        <w:t>, which adopted the 202</w:t>
      </w:r>
      <w:r w:rsidR="006F5663">
        <w:t>2</w:t>
      </w:r>
      <w:r w:rsidR="005834C2" w:rsidRPr="005834C2">
        <w:t xml:space="preserve"> Budget</w:t>
      </w:r>
      <w:r w:rsidR="00D87088">
        <w:t xml:space="preserve">; </w:t>
      </w:r>
      <w:r w:rsidR="00D87088" w:rsidRPr="00D87088">
        <w:t>and ratifying and confirming certain prior acts</w:t>
      </w:r>
      <w:r w:rsidR="005834C2" w:rsidRPr="005834C2">
        <w:t>.</w:t>
      </w:r>
    </w:p>
    <w:p w14:paraId="56C0355A" w14:textId="086D4C26" w:rsidR="00961892" w:rsidRDefault="0083704A" w:rsidP="00BE2232">
      <w:pPr>
        <w:pStyle w:val="LegislationSingleSpace"/>
        <w:spacing w:line="240" w:lineRule="auto"/>
      </w:pPr>
      <w:r>
        <w:t>..body</w:t>
      </w:r>
    </w:p>
    <w:p w14:paraId="263C3ED2" w14:textId="75EF0564" w:rsidR="00083108" w:rsidRDefault="00083108" w:rsidP="00BE2232">
      <w:pPr>
        <w:pStyle w:val="LegislationSingleSpace"/>
      </w:pPr>
      <w:r>
        <w:t>WHEREAS,</w:t>
      </w:r>
      <w:r w:rsidR="00FC7BDD">
        <w:t xml:space="preserve"> </w:t>
      </w:r>
      <w:r w:rsidR="0036412D" w:rsidRPr="00767CB6">
        <w:rPr>
          <w:rFonts w:cstheme="minorHAnsi"/>
          <w:color w:val="202122"/>
          <w:shd w:val="clear" w:color="auto" w:fill="FFFFFF"/>
        </w:rPr>
        <w:t>an ongoing economic trend began in which employees have</w:t>
      </w:r>
      <w:r w:rsidR="0036412D" w:rsidRPr="00961892">
        <w:rPr>
          <w:rFonts w:cstheme="minorHAnsi"/>
          <w:color w:val="202122"/>
          <w:shd w:val="clear" w:color="auto" w:fill="FFFFFF"/>
        </w:rPr>
        <w:t xml:space="preserve"> </w:t>
      </w:r>
      <w:r w:rsidR="0036412D" w:rsidRPr="006752D7">
        <w:rPr>
          <w:rFonts w:cstheme="minorHAnsi"/>
          <w:shd w:val="clear" w:color="auto" w:fill="FFFFFF"/>
        </w:rPr>
        <w:t>resigned</w:t>
      </w:r>
      <w:r w:rsidR="0036412D" w:rsidRPr="00767CB6">
        <w:rPr>
          <w:rFonts w:cstheme="minorHAnsi"/>
          <w:color w:val="000000" w:themeColor="text1"/>
          <w:shd w:val="clear" w:color="auto" w:fill="FFFFFF"/>
        </w:rPr>
        <w:t> </w:t>
      </w:r>
      <w:r w:rsidR="0036412D" w:rsidRPr="00767CB6">
        <w:rPr>
          <w:rFonts w:cstheme="minorHAnsi"/>
          <w:color w:val="202122"/>
          <w:shd w:val="clear" w:color="auto" w:fill="FFFFFF"/>
        </w:rPr>
        <w:t xml:space="preserve">from their jobs, referred to as the Great Resignation, with causes </w:t>
      </w:r>
      <w:r w:rsidR="0083704A">
        <w:rPr>
          <w:rFonts w:cstheme="minorHAnsi"/>
          <w:color w:val="202122"/>
          <w:shd w:val="clear" w:color="auto" w:fill="FFFFFF"/>
        </w:rPr>
        <w:t>including</w:t>
      </w:r>
      <w:r w:rsidR="0036412D" w:rsidRPr="00767CB6">
        <w:rPr>
          <w:rFonts w:cstheme="minorHAnsi"/>
          <w:color w:val="202122"/>
          <w:shd w:val="clear" w:color="auto" w:fill="FFFFFF"/>
        </w:rPr>
        <w:t xml:space="preserve"> </w:t>
      </w:r>
      <w:r w:rsidR="0036412D" w:rsidRPr="00961892">
        <w:rPr>
          <w:rFonts w:cstheme="minorHAnsi"/>
          <w:shd w:val="clear" w:color="auto" w:fill="FFFFFF"/>
        </w:rPr>
        <w:t>job dissatisfaction</w:t>
      </w:r>
      <w:r w:rsidR="0036412D" w:rsidRPr="00767CB6">
        <w:rPr>
          <w:rFonts w:cstheme="minorHAnsi"/>
          <w:color w:val="202122"/>
          <w:shd w:val="clear" w:color="auto" w:fill="FFFFFF"/>
        </w:rPr>
        <w:t>, safety concerns of the </w:t>
      </w:r>
      <w:r w:rsidR="0036412D" w:rsidRPr="00961892">
        <w:rPr>
          <w:rFonts w:cstheme="minorHAnsi"/>
          <w:shd w:val="clear" w:color="auto" w:fill="FFFFFF"/>
        </w:rPr>
        <w:t>COVID-19 pandemic</w:t>
      </w:r>
      <w:r w:rsidR="0083704A">
        <w:rPr>
          <w:rFonts w:cstheme="minorHAnsi"/>
        </w:rPr>
        <w:t>,</w:t>
      </w:r>
      <w:r w:rsidR="0083704A" w:rsidRPr="00BB0B1D">
        <w:rPr>
          <w:rFonts w:cstheme="minorHAnsi"/>
        </w:rPr>
        <w:t xml:space="preserve"> </w:t>
      </w:r>
      <w:r w:rsidR="0036412D" w:rsidRPr="00BB0B1D">
        <w:rPr>
          <w:rFonts w:cstheme="minorHAnsi"/>
        </w:rPr>
        <w:t xml:space="preserve">and </w:t>
      </w:r>
      <w:r w:rsidR="0036412D" w:rsidRPr="00961892">
        <w:rPr>
          <w:rFonts w:cstheme="minorHAnsi"/>
          <w:shd w:val="clear" w:color="auto" w:fill="FFFFFF"/>
        </w:rPr>
        <w:t>wage stagnation</w:t>
      </w:r>
      <w:r w:rsidR="0036412D" w:rsidRPr="00767CB6">
        <w:rPr>
          <w:rFonts w:cstheme="minorHAnsi"/>
          <w:shd w:val="clear" w:color="auto" w:fill="FFFFFF"/>
        </w:rPr>
        <w:t> </w:t>
      </w:r>
      <w:r w:rsidR="0036412D" w:rsidRPr="00767CB6">
        <w:rPr>
          <w:rFonts w:cstheme="minorHAnsi"/>
          <w:color w:val="202122"/>
          <w:shd w:val="clear" w:color="auto" w:fill="FFFFFF"/>
        </w:rPr>
        <w:t>amid rising </w:t>
      </w:r>
      <w:r w:rsidR="0036412D" w:rsidRPr="00961892">
        <w:rPr>
          <w:rFonts w:cstheme="minorHAnsi"/>
          <w:shd w:val="clear" w:color="auto" w:fill="FFFFFF"/>
        </w:rPr>
        <w:t>cost of living</w:t>
      </w:r>
      <w:r w:rsidR="00961892">
        <w:rPr>
          <w:rStyle w:val="Hyperlink"/>
          <w:rFonts w:cstheme="minorHAnsi"/>
          <w:color w:val="auto"/>
          <w:u w:val="none"/>
          <w:shd w:val="clear" w:color="auto" w:fill="FFFFFF"/>
        </w:rPr>
        <w:t xml:space="preserve">; </w:t>
      </w:r>
      <w:r>
        <w:t>and</w:t>
      </w:r>
    </w:p>
    <w:p w14:paraId="4DE5D0D1" w14:textId="48F14909" w:rsidR="0036412D" w:rsidRDefault="0036412D" w:rsidP="0036412D">
      <w:pPr>
        <w:pStyle w:val="LegislationSingleSpace"/>
      </w:pPr>
      <w:r>
        <w:t xml:space="preserve">WHEREAS, since 2020, the Seattle Police Department </w:t>
      </w:r>
      <w:r w:rsidR="0083704A">
        <w:t xml:space="preserve">(SPD) </w:t>
      </w:r>
      <w:r>
        <w:t>has incurred a net loss of 255 police hires and other City Departments reported vacancy issues occurring among front line workers, causing a service issue with the public and inhibiting departments from fulfilling a core function</w:t>
      </w:r>
      <w:r w:rsidR="00961892">
        <w:t>;</w:t>
      </w:r>
      <w:r>
        <w:t xml:space="preserve"> and</w:t>
      </w:r>
    </w:p>
    <w:p w14:paraId="7962442F" w14:textId="7BAFF0EC" w:rsidR="0036412D" w:rsidRDefault="0036412D" w:rsidP="0036412D">
      <w:pPr>
        <w:pStyle w:val="LegislationSingleSpace"/>
      </w:pPr>
      <w:r>
        <w:t xml:space="preserve">WHEREAS, during 2021, to address the impacts of officers leaving SPD, </w:t>
      </w:r>
      <w:r w:rsidR="0083704A">
        <w:t xml:space="preserve">the </w:t>
      </w:r>
      <w:r>
        <w:t>Council approved funding various programs identified by the Seattle Police Department including Crime Prevention Coordinators, Community Service Officers, and technology investments; and</w:t>
      </w:r>
    </w:p>
    <w:p w14:paraId="5C1F6EFC" w14:textId="5BE67181" w:rsidR="0036412D" w:rsidRDefault="0036412D" w:rsidP="0036412D">
      <w:pPr>
        <w:pStyle w:val="LegislationSingleSpace"/>
      </w:pPr>
      <w:r>
        <w:t>WHEREAS, during the 2022 budget process, the Council fully funded the Seattle Police Department’s 2022 hiring plan for 125 officers, considered various proposals for SPD hiring bonuses, and adopted Statement of Legislative Intent (SLI) CBO-013-A-002 to request a report from the Executive on a citywide hiring incentive program; and</w:t>
      </w:r>
    </w:p>
    <w:p w14:paraId="3044B506" w14:textId="54BEFEAD" w:rsidR="0036412D" w:rsidRDefault="0036412D" w:rsidP="0036412D">
      <w:pPr>
        <w:pStyle w:val="LegislationSingleSpace"/>
      </w:pPr>
      <w:r>
        <w:t>WHEREAS</w:t>
      </w:r>
      <w:r w:rsidR="000113E4">
        <w:t>,</w:t>
      </w:r>
      <w:r>
        <w:t xml:space="preserve"> the SLI response from the Seattle Department of Human Resources</w:t>
      </w:r>
      <w:r w:rsidR="0083704A">
        <w:t xml:space="preserve"> (SDHR)</w:t>
      </w:r>
      <w:r>
        <w:t xml:space="preserve"> identified several positions “critical to City business needs and challenging to fill,” including police officers; and</w:t>
      </w:r>
    </w:p>
    <w:p w14:paraId="6BAFDC9F" w14:textId="5A4814FD" w:rsidR="0036412D" w:rsidRDefault="0036412D" w:rsidP="0036412D">
      <w:pPr>
        <w:pStyle w:val="LegislationSingleSpace"/>
      </w:pPr>
      <w:r>
        <w:lastRenderedPageBreak/>
        <w:t xml:space="preserve">WHEREAS, similar to the </w:t>
      </w:r>
      <w:r w:rsidRPr="00221AD4">
        <w:t>preliminary evaluation</w:t>
      </w:r>
      <w:r>
        <w:t xml:space="preserve"> findings in 2020 of SPD’s bonus program authorized by Ordinance 125784, </w:t>
      </w:r>
      <w:r w:rsidRPr="00221AD4">
        <w:t xml:space="preserve">that </w:t>
      </w:r>
      <w:r>
        <w:t xml:space="preserve">less than </w:t>
      </w:r>
      <w:r w:rsidR="0083704A">
        <w:t xml:space="preserve">one </w:t>
      </w:r>
      <w:r>
        <w:t xml:space="preserve">in </w:t>
      </w:r>
      <w:r w:rsidR="0083704A">
        <w:t xml:space="preserve">five </w:t>
      </w:r>
      <w:r w:rsidRPr="00961892">
        <w:rPr>
          <w:rStyle w:val="Emphasis"/>
          <w:i w:val="0"/>
          <w:iCs w:val="0"/>
        </w:rPr>
        <w:t>cited the incentive as an “important factor” in their decision to apply</w:t>
      </w:r>
      <w:r w:rsidRPr="00961892">
        <w:rPr>
          <w:i/>
          <w:iCs/>
        </w:rPr>
        <w:t xml:space="preserve">, </w:t>
      </w:r>
      <w:r>
        <w:t>the SLI response noted the “issue of whether SPD has seen benefits from incentives is incredibly difficult to conclude because the incentives have been offered and removed several times,” and noted both potential benefits and drawbacks to hiring bonuses; and</w:t>
      </w:r>
    </w:p>
    <w:p w14:paraId="11F8769B" w14:textId="2603AA02" w:rsidR="0036412D" w:rsidRDefault="000113E4" w:rsidP="0036412D">
      <w:pPr>
        <w:pStyle w:val="LegislationSingleSpace"/>
      </w:pPr>
      <w:r>
        <w:t>WHEREAS,</w:t>
      </w:r>
      <w:r w:rsidR="0036412D">
        <w:t xml:space="preserve"> the SLI response from SDHR reported that “signing bonuses for newly hired external talent can negatively impact employee morale. Employees promoted internally or already working in the job can feel undervalued and unappreciated when their financial package does not match what external recruits receive. The potential for breaking trust is greater now, with many of the current City employees in identified hard-to-fill jobs working on the front line during the pandemic</w:t>
      </w:r>
      <w:r w:rsidR="00D83F79">
        <w:t>”</w:t>
      </w:r>
      <w:r w:rsidR="0036412D">
        <w:t>; and</w:t>
      </w:r>
    </w:p>
    <w:p w14:paraId="67730891" w14:textId="644F5D57" w:rsidR="0036412D" w:rsidRDefault="0036412D" w:rsidP="0036412D">
      <w:pPr>
        <w:pStyle w:val="LegislationSingleSpace"/>
      </w:pPr>
      <w:r>
        <w:t xml:space="preserve">WHEREAS, though departments of </w:t>
      </w:r>
      <w:r w:rsidR="0083704A">
        <w:t xml:space="preserve">The </w:t>
      </w:r>
      <w:r>
        <w:t>City of Seattle may seek to recruit nationally to hire positions critical to City business needs and challenging to fill, current Personnel Rules limit relocation assistance to employees hired under higher salary bands; and</w:t>
      </w:r>
    </w:p>
    <w:p w14:paraId="5E119630" w14:textId="7BF73146" w:rsidR="0036412D" w:rsidRDefault="0036412D" w:rsidP="0036412D">
      <w:pPr>
        <w:pStyle w:val="LegislationSingleSpace"/>
      </w:pPr>
      <w:r>
        <w:t xml:space="preserve">WHEREAS, though SDHR did not recommend a bonus incentive in their response to CBO-013-A-002, and the Executive has stated an intent to propose </w:t>
      </w:r>
      <w:r>
        <w:rPr>
          <w:color w:val="222222"/>
        </w:rPr>
        <w:t>comprehensive package before the budget</w:t>
      </w:r>
      <w:r>
        <w:t xml:space="preserve">, </w:t>
      </w:r>
      <w:r w:rsidRPr="00E53303">
        <w:t>the Council and Executive recognize that SPD reports that the ability to offer to pay moving costs has assisted in attracting lateral hires from police departments in other jurisdictions and that more departments citywide may want to compensate their recruits to fill positions critical to City business needs and challenging to fill for their moving costs;</w:t>
      </w:r>
      <w:r>
        <w:t xml:space="preserve"> and</w:t>
      </w:r>
    </w:p>
    <w:p w14:paraId="263C3ED4" w14:textId="22A3583F" w:rsidR="00784ECA" w:rsidRDefault="0036412D" w:rsidP="00BE2232">
      <w:pPr>
        <w:pStyle w:val="LegislationSingleSpace"/>
      </w:pPr>
      <w:r>
        <w:lastRenderedPageBreak/>
        <w:t xml:space="preserve">WHEREAS, </w:t>
      </w:r>
      <w:r w:rsidR="00E53303">
        <w:t xml:space="preserve">Council adopted proviso SPD-003-B-001 for the 2022 budget for any funds in the 2022 budget for officer salaries that will not be used for officer salaries; currently estimated at over $4 million; </w:t>
      </w:r>
      <w:r w:rsidR="009E6128">
        <w:t>NOW, THEREFORE,</w:t>
      </w:r>
    </w:p>
    <w:p w14:paraId="263C3ED5" w14:textId="77777777" w:rsidR="00FB1DDA" w:rsidRPr="00C03DBB" w:rsidRDefault="00FB1DDA" w:rsidP="00BE2232">
      <w:pPr>
        <w:rPr>
          <w:rStyle w:val="LegislationBeitOrgained"/>
        </w:rPr>
      </w:pPr>
      <w:r w:rsidRPr="00C03DBB">
        <w:rPr>
          <w:rStyle w:val="LegislationBeitOrgained"/>
        </w:rPr>
        <w:t>BE IT ORDAINED BY THE CITY OF SEATTLE AS FOLLOWS</w:t>
      </w:r>
      <w:r w:rsidRPr="00466CA5">
        <w:rPr>
          <w:b/>
        </w:rPr>
        <w:t>:</w:t>
      </w:r>
    </w:p>
    <w:p w14:paraId="2CA5B842" w14:textId="434976D8" w:rsidR="00E138A6" w:rsidRPr="006A474C" w:rsidRDefault="00990678" w:rsidP="00710292">
      <w:pPr>
        <w:pStyle w:val="LegislationBody"/>
        <w:contextualSpacing w:val="0"/>
      </w:pPr>
      <w:r>
        <w:t>Section 1.</w:t>
      </w:r>
      <w:r w:rsidR="00E138A6">
        <w:t xml:space="preserve"> </w:t>
      </w:r>
      <w:r w:rsidR="001E357F">
        <w:t xml:space="preserve">Council Budget Action SPD-003-B-001, approved in the 2022 Adopted Budget per Ordinance 126490, restricts the appropriations in </w:t>
      </w:r>
      <w:r w:rsidR="00617125">
        <w:t xml:space="preserve">the </w:t>
      </w:r>
      <w:r w:rsidR="001E357F">
        <w:t>S</w:t>
      </w:r>
      <w:r w:rsidR="00617125">
        <w:t xml:space="preserve">eattle </w:t>
      </w:r>
      <w:r w:rsidR="001E357F">
        <w:t>P</w:t>
      </w:r>
      <w:r w:rsidR="00617125">
        <w:t xml:space="preserve">olice </w:t>
      </w:r>
      <w:r w:rsidR="001E357F">
        <w:t>D</w:t>
      </w:r>
      <w:r w:rsidR="00617125">
        <w:t>epartment</w:t>
      </w:r>
      <w:r w:rsidR="001E357F">
        <w:t>’s</w:t>
      </w:r>
      <w:r w:rsidR="00617125">
        <w:t xml:space="preserve"> (SPD)</w:t>
      </w:r>
      <w:r w:rsidR="001E357F">
        <w:t xml:space="preserve"> budget for sworn salary and benefits to only be used to pay SPD's recruits and sworn officers, unless authorized by future ordinance. </w:t>
      </w:r>
      <w:r w:rsidR="00E8475E">
        <w:t>T</w:t>
      </w:r>
      <w:r w:rsidR="001E357F">
        <w:t xml:space="preserve">his ordinance </w:t>
      </w:r>
      <w:r w:rsidR="00501587">
        <w:t xml:space="preserve">provides authorization to </w:t>
      </w:r>
      <w:r w:rsidR="00EF7990">
        <w:t xml:space="preserve">use </w:t>
      </w:r>
      <w:r w:rsidR="00283CBF">
        <w:t>up to $</w:t>
      </w:r>
      <w:r w:rsidR="001C368F">
        <w:t>650,000</w:t>
      </w:r>
      <w:r w:rsidR="00283CBF">
        <w:t xml:space="preserve"> of the </w:t>
      </w:r>
      <w:r w:rsidR="001E357F">
        <w:t>funds restricted by SPD-003-B-001</w:t>
      </w:r>
      <w:r w:rsidR="00CA3C7A">
        <w:t>:</w:t>
      </w:r>
      <w:r w:rsidR="001E357F">
        <w:t xml:space="preserve"> </w:t>
      </w:r>
      <w:r w:rsidR="00CA3C7A">
        <w:t xml:space="preserve">(1) </w:t>
      </w:r>
      <w:r w:rsidR="00F326A0">
        <w:t>for</w:t>
      </w:r>
      <w:r w:rsidR="00EF7990">
        <w:t xml:space="preserve"> </w:t>
      </w:r>
      <w:r w:rsidR="00841E5C">
        <w:t xml:space="preserve">moving expenses for </w:t>
      </w:r>
      <w:r w:rsidR="00936E73">
        <w:t xml:space="preserve">new police officer hires in 2022, provided that the Seattle Department of Human Resources </w:t>
      </w:r>
      <w:r w:rsidR="001A2051">
        <w:t xml:space="preserve">(SDHR) </w:t>
      </w:r>
      <w:r w:rsidR="00936E73">
        <w:t>amends the City’s Personnel Rules to allow greater flexibility for appointing authorities to offer moving assistance</w:t>
      </w:r>
      <w:r w:rsidR="00E63CB0">
        <w:t xml:space="preserve"> </w:t>
      </w:r>
      <w:r w:rsidR="000D4419">
        <w:t xml:space="preserve">to a </w:t>
      </w:r>
      <w:r w:rsidR="00BB3815">
        <w:t xml:space="preserve">broader </w:t>
      </w:r>
      <w:r w:rsidR="000D4419">
        <w:t xml:space="preserve">range of positions and </w:t>
      </w:r>
      <w:r w:rsidR="00BB3815">
        <w:t>circumstances</w:t>
      </w:r>
      <w:r w:rsidR="000D4419">
        <w:t xml:space="preserve">; </w:t>
      </w:r>
      <w:r w:rsidR="006F5CBF">
        <w:t xml:space="preserve">and </w:t>
      </w:r>
      <w:r w:rsidR="00BB3815">
        <w:t>(2</w:t>
      </w:r>
      <w:r w:rsidR="00370FB7">
        <w:t xml:space="preserve">) </w:t>
      </w:r>
      <w:r w:rsidR="00D22F68">
        <w:t xml:space="preserve">to pay for </w:t>
      </w:r>
      <w:r w:rsidR="006F5CBF">
        <w:t xml:space="preserve">the </w:t>
      </w:r>
      <w:r w:rsidR="00617125">
        <w:t>salary</w:t>
      </w:r>
      <w:r w:rsidR="00D22F68">
        <w:t xml:space="preserve"> and benefits for a</w:t>
      </w:r>
      <w:r w:rsidR="00617125">
        <w:t>n additional</w:t>
      </w:r>
      <w:r w:rsidR="00D22F68">
        <w:t xml:space="preserve"> recruiter in SPD</w:t>
      </w:r>
      <w:r w:rsidR="00617125">
        <w:t>.</w:t>
      </w:r>
    </w:p>
    <w:p w14:paraId="615F73BD" w14:textId="6D213D43" w:rsidR="008B4306" w:rsidRDefault="00990678" w:rsidP="00B058E2">
      <w:pPr>
        <w:pStyle w:val="LegislationBody"/>
        <w:contextualSpacing w:val="0"/>
      </w:pPr>
      <w:r>
        <w:t>Section 2.</w:t>
      </w:r>
      <w:r w:rsidR="18058FFD">
        <w:t xml:space="preserve"> </w:t>
      </w:r>
      <w:r w:rsidR="001A2051">
        <w:t>By establishing this Section 2, t</w:t>
      </w:r>
      <w:r w:rsidR="23C9D4C7">
        <w:t xml:space="preserve">he Council </w:t>
      </w:r>
      <w:r w:rsidR="32A8865F">
        <w:t xml:space="preserve">requests that SDHR </w:t>
      </w:r>
      <w:r w:rsidR="75FBB8E0">
        <w:t xml:space="preserve">complete a process to </w:t>
      </w:r>
      <w:r w:rsidR="32A8865F">
        <w:t xml:space="preserve">update the City’s personnel rules to </w:t>
      </w:r>
      <w:r w:rsidR="18989388">
        <w:t xml:space="preserve">provide appointing authorities </w:t>
      </w:r>
      <w:r w:rsidR="32A8865F">
        <w:t>greater flexibility to</w:t>
      </w:r>
      <w:r w:rsidR="006F5CBF">
        <w:t xml:space="preserve"> pay for </w:t>
      </w:r>
      <w:r w:rsidR="75FBB8E0">
        <w:t xml:space="preserve">moving expenses for new </w:t>
      </w:r>
      <w:r w:rsidR="75FBB8E0" w:rsidRPr="001C368F">
        <w:t>police hires</w:t>
      </w:r>
      <w:r w:rsidR="75FBB8E0">
        <w:t xml:space="preserve"> and to extend those benefits to a</w:t>
      </w:r>
      <w:r w:rsidR="22617945">
        <w:t xml:space="preserve"> broader range of</w:t>
      </w:r>
      <w:r w:rsidR="006F5CBF">
        <w:t xml:space="preserve"> </w:t>
      </w:r>
      <w:r w:rsidR="75FBB8E0">
        <w:t>position</w:t>
      </w:r>
      <w:r w:rsidR="22617945">
        <w:t>s</w:t>
      </w:r>
      <w:r w:rsidR="75FBB8E0">
        <w:t xml:space="preserve"> if </w:t>
      </w:r>
      <w:r w:rsidR="5BCC3A0E">
        <w:t>the</w:t>
      </w:r>
      <w:r w:rsidR="24FDB9EE">
        <w:t xml:space="preserve"> appointing authority determines they </w:t>
      </w:r>
      <w:r w:rsidR="16AC87C9">
        <w:t xml:space="preserve">are </w:t>
      </w:r>
      <w:r w:rsidR="5BCC3A0E">
        <w:t>unable to recruit persons in the immediate employment area who possess the unique skills, expertise</w:t>
      </w:r>
      <w:r w:rsidR="00442D91">
        <w:t>,</w:t>
      </w:r>
      <w:r w:rsidR="5BCC3A0E">
        <w:t xml:space="preserve"> and/or educational qualifications</w:t>
      </w:r>
      <w:r w:rsidR="75FBB8E0">
        <w:t xml:space="preserve">. </w:t>
      </w:r>
      <w:r w:rsidR="00CB0510">
        <w:t xml:space="preserve">This should include </w:t>
      </w:r>
      <w:r w:rsidR="00B021F0">
        <w:t xml:space="preserve">consideration to change </w:t>
      </w:r>
      <w:r w:rsidR="00802E97">
        <w:t xml:space="preserve">the </w:t>
      </w:r>
      <w:r w:rsidR="0022302B">
        <w:t xml:space="preserve">criterion </w:t>
      </w:r>
      <w:r w:rsidR="00841E62">
        <w:t xml:space="preserve">in Personnel Rule 4.2.9.C </w:t>
      </w:r>
      <w:r w:rsidR="00B021F0">
        <w:t xml:space="preserve">that requires </w:t>
      </w:r>
      <w:r w:rsidR="00A50779">
        <w:t>that a</w:t>
      </w:r>
      <w:r w:rsidR="00A50779" w:rsidRPr="00A50779">
        <w:t>n individual’s new job with the City must be at least 50 miles farther from his or her place of residence than his or her former job to qualify for moving expenses</w:t>
      </w:r>
      <w:r w:rsidR="00A50779">
        <w:t xml:space="preserve">. Reducing that distance could encourage more </w:t>
      </w:r>
      <w:r w:rsidR="005E7551">
        <w:t>candidates</w:t>
      </w:r>
      <w:r w:rsidR="009C51D3">
        <w:t xml:space="preserve"> who live</w:t>
      </w:r>
      <w:r w:rsidR="005E7551">
        <w:t xml:space="preserve"> in the Puget Sound region and to </w:t>
      </w:r>
      <w:r w:rsidR="00F50914">
        <w:t>re</w:t>
      </w:r>
      <w:r w:rsidR="005E7551">
        <w:t>locate within or closer to the city.</w:t>
      </w:r>
      <w:r w:rsidR="001C368F">
        <w:t xml:space="preserve"> It is the Council’s intent that </w:t>
      </w:r>
      <w:r w:rsidR="005609F9">
        <w:t xml:space="preserve">SDHR prioritize </w:t>
      </w:r>
      <w:r w:rsidR="001C368F">
        <w:t xml:space="preserve">modifying </w:t>
      </w:r>
      <w:r w:rsidR="001C368F">
        <w:lastRenderedPageBreak/>
        <w:t>Personnel Rule 4.2.9</w:t>
      </w:r>
      <w:r w:rsidR="0083704A">
        <w:t>.C</w:t>
      </w:r>
      <w:r w:rsidR="001C368F">
        <w:t xml:space="preserve"> related to moving expenses to provide greater flexibility to the Chief of Police to accelerate the hiring of police officers. If amending the rule to include</w:t>
      </w:r>
      <w:r w:rsidR="001C368F" w:rsidRPr="001C368F">
        <w:t xml:space="preserve"> a range of positions</w:t>
      </w:r>
      <w:r w:rsidR="001C368F">
        <w:t xml:space="preserve"> beyond police office</w:t>
      </w:r>
      <w:r w:rsidR="0083704A">
        <w:t>r</w:t>
      </w:r>
      <w:r w:rsidR="001C368F">
        <w:t>s would significantly increase the time it takes to work through the process for amending the rules, the Council requests that SDHR first complete a process to amend the rules a to allow flexibility to the Chief of Police for police office hires and</w:t>
      </w:r>
      <w:r w:rsidR="0083704A">
        <w:t>,</w:t>
      </w:r>
      <w:r w:rsidR="001C368F">
        <w:t xml:space="preserve"> following adoption of that rule change, initiate a process to amend the rule to address a broader range of positions in SPD and other City departments. </w:t>
      </w:r>
    </w:p>
    <w:p w14:paraId="263C3ED8" w14:textId="26D16FC2" w:rsidR="004143AD" w:rsidRDefault="008B4306" w:rsidP="00B058E2">
      <w:pPr>
        <w:pStyle w:val="LegislationBody"/>
        <w:contextualSpacing w:val="0"/>
      </w:pPr>
      <w:r w:rsidRPr="008B4306">
        <w:t xml:space="preserve">Section </w:t>
      </w:r>
      <w:r>
        <w:t>3.</w:t>
      </w:r>
      <w:r w:rsidRPr="008B4306">
        <w:t xml:space="preserve"> Any act consistent with the authority of this ordinance taken after its passage and prior to its effective date is ratified and confirmed.</w:t>
      </w:r>
      <w:r w:rsidR="00990678">
        <w:br w:type="page"/>
      </w:r>
    </w:p>
    <w:p w14:paraId="263C3ED9" w14:textId="41036ECE" w:rsidR="00990678" w:rsidRPr="006A474C" w:rsidRDefault="7D63EEBD" w:rsidP="00710292">
      <w:pPr>
        <w:pStyle w:val="LegislationBody"/>
        <w:contextualSpacing w:val="0"/>
      </w:pPr>
      <w:r>
        <w:lastRenderedPageBreak/>
        <w:t xml:space="preserve">Section </w:t>
      </w:r>
      <w:r w:rsidR="008B4306">
        <w:t>4</w:t>
      </w:r>
      <w:r>
        <w:t xml:space="preserve">. </w:t>
      </w:r>
      <w:r w:rsidR="00990678">
        <w:t>This ordinance shall take effect and be in force 30 days after its approval by the Mayor, but if not approved and returned by the Mayor within ten days after presentation, it shall take effect as provided by Seattle Municipal Code Section 1.04.020.</w:t>
      </w:r>
    </w:p>
    <w:p w14:paraId="263C3EDC" w14:textId="00C26071" w:rsidR="00990678" w:rsidRPr="006A474C" w:rsidRDefault="00990678" w:rsidP="00FC7BDD">
      <w:pPr>
        <w:pStyle w:val="LegislationSingleSpace"/>
        <w:ind w:left="0" w:firstLine="720"/>
      </w:pPr>
      <w:r w:rsidRPr="00990678">
        <w:t xml:space="preserve">Passed by the City Council the </w:t>
      </w:r>
      <w:r w:rsidR="00953DE4" w:rsidRPr="00953DE4">
        <w:t>________</w:t>
      </w:r>
      <w:r w:rsidR="00953DE4">
        <w:t xml:space="preserve"> </w:t>
      </w:r>
      <w:r w:rsidRPr="00990678">
        <w:t>day o</w:t>
      </w:r>
      <w:r w:rsidR="00980BCB">
        <w:t xml:space="preserve">f </w:t>
      </w:r>
      <w:r w:rsidR="00953DE4" w:rsidRPr="00953DE4">
        <w:t>_________________________</w:t>
      </w:r>
      <w:r w:rsidR="00980BCB">
        <w:t xml:space="preserve">, </w:t>
      </w:r>
      <w:r w:rsidR="003F4D19">
        <w:t>202</w:t>
      </w:r>
      <w:r w:rsidR="00F15D5E">
        <w:t>2</w:t>
      </w:r>
      <w:r w:rsidR="004E5474">
        <w:t>, and</w:t>
      </w:r>
      <w:r w:rsidR="00FC7BDD">
        <w:t xml:space="preserve"> </w:t>
      </w:r>
      <w:r w:rsidRPr="00990678">
        <w:t>signed by me in open session in authentication of its passage this</w:t>
      </w:r>
      <w:r w:rsidR="002D6CF3">
        <w:t xml:space="preserve"> </w:t>
      </w:r>
      <w:r w:rsidRPr="00990678">
        <w:t>_____ da</w:t>
      </w:r>
      <w:r w:rsidR="004E5474">
        <w:t xml:space="preserve">y of </w:t>
      </w:r>
      <w:r w:rsidR="00953DE4" w:rsidRPr="00953DE4">
        <w:t>_________________________</w:t>
      </w:r>
      <w:r w:rsidR="00980BCB">
        <w:t xml:space="preserve">, </w:t>
      </w:r>
      <w:r w:rsidR="003F4D19">
        <w:t>202</w:t>
      </w:r>
      <w:r w:rsidR="00F15D5E">
        <w:t>2</w:t>
      </w:r>
      <w:r w:rsidRPr="00990678">
        <w:t>.</w:t>
      </w:r>
    </w:p>
    <w:p w14:paraId="28E2F07D" w14:textId="7C28CF20" w:rsidR="00352FED" w:rsidRPr="006A474C" w:rsidRDefault="00D416F0" w:rsidP="00352FED">
      <w:pPr>
        <w:pStyle w:val="LegislationSingleSpace"/>
        <w:spacing w:before="480"/>
        <w:ind w:left="4320" w:firstLine="0"/>
      </w:pPr>
      <w:r w:rsidRPr="00E80F0E">
        <w:t>____________________________________</w:t>
      </w:r>
    </w:p>
    <w:p w14:paraId="263C3EDF" w14:textId="0CFE9F34" w:rsidR="00990678" w:rsidRPr="006A474C" w:rsidRDefault="00990678" w:rsidP="00352FED">
      <w:pPr>
        <w:pStyle w:val="LegislationSingleSpace"/>
        <w:spacing w:after="480"/>
        <w:ind w:left="4320" w:firstLine="0"/>
      </w:pPr>
      <w:r w:rsidRPr="00990678">
        <w:t xml:space="preserve">President </w:t>
      </w:r>
      <w:r w:rsidR="00953DE4" w:rsidRPr="00953DE4">
        <w:t xml:space="preserve">____________ </w:t>
      </w:r>
      <w:r w:rsidRPr="00990678">
        <w:t>of the City Council</w:t>
      </w:r>
    </w:p>
    <w:p w14:paraId="07245250" w14:textId="77777777" w:rsidR="00F42C70" w:rsidRPr="006A474C" w:rsidRDefault="00F42C70" w:rsidP="00F42C70">
      <w:pPr>
        <w:pStyle w:val="LegislationSingleSpace"/>
        <w:keepNext/>
      </w:pPr>
      <w:r>
        <w:t xml:space="preserve">       </w:t>
      </w:r>
      <w:r w:rsidRPr="00990678">
        <w:t>Approved</w:t>
      </w:r>
      <w:r>
        <w:t xml:space="preserve"> /       returned unsigned /       vetoed</w:t>
      </w:r>
      <w:r w:rsidRPr="00990678">
        <w:t xml:space="preserve"> this </w:t>
      </w:r>
      <w:r w:rsidRPr="00953DE4">
        <w:t>_____</w:t>
      </w:r>
      <w:r>
        <w:t xml:space="preserve"> </w:t>
      </w:r>
      <w:r w:rsidRPr="00990678">
        <w:t>da</w:t>
      </w:r>
      <w:r>
        <w:t xml:space="preserve">y of </w:t>
      </w:r>
      <w:r w:rsidRPr="00953DE4">
        <w:t>_________________</w:t>
      </w:r>
      <w:r>
        <w:t>, 2022</w:t>
      </w:r>
      <w:r w:rsidRPr="00990678">
        <w:t>.</w:t>
      </w:r>
    </w:p>
    <w:p w14:paraId="263C3EE3" w14:textId="17E3CC3D" w:rsidR="00990678" w:rsidRPr="006A474C" w:rsidRDefault="00D416F0" w:rsidP="00B058E2">
      <w:pPr>
        <w:pStyle w:val="LegislationSingleSpace"/>
        <w:spacing w:before="480"/>
        <w:ind w:left="4320" w:firstLine="0"/>
      </w:pPr>
      <w:r w:rsidRPr="00E80F0E">
        <w:t>____________________________________</w:t>
      </w:r>
    </w:p>
    <w:p w14:paraId="263C3EE4" w14:textId="2A3489B3" w:rsidR="00990678" w:rsidRPr="006A474C" w:rsidRDefault="00F15D5E" w:rsidP="00B058E2">
      <w:pPr>
        <w:pStyle w:val="LegislationSingleSpace"/>
        <w:spacing w:after="480"/>
        <w:ind w:left="4320" w:firstLine="0"/>
      </w:pPr>
      <w:r>
        <w:t>Bruce</w:t>
      </w:r>
      <w:r w:rsidR="005D4659">
        <w:t xml:space="preserve"> A. </w:t>
      </w:r>
      <w:r>
        <w:t>Harrell</w:t>
      </w:r>
      <w:r w:rsidR="00990678" w:rsidRPr="00990678">
        <w:t>, Mayor</w:t>
      </w:r>
    </w:p>
    <w:p w14:paraId="263C3EE6" w14:textId="149D894B" w:rsidR="00990678" w:rsidRPr="006A474C" w:rsidRDefault="00990678" w:rsidP="00FC7BDD">
      <w:pPr>
        <w:pStyle w:val="LegislationSingleSpace"/>
        <w:ind w:left="0" w:firstLine="720"/>
      </w:pPr>
      <w:r w:rsidRPr="00990678">
        <w:t xml:space="preserve">Filed </w:t>
      </w:r>
      <w:r w:rsidR="00856EB4">
        <w:t xml:space="preserve">by me </w:t>
      </w:r>
      <w:r w:rsidRPr="00990678">
        <w:t xml:space="preserve">this </w:t>
      </w:r>
      <w:r w:rsidR="00953DE4" w:rsidRPr="00953DE4">
        <w:t>________</w:t>
      </w:r>
      <w:r w:rsidR="00953DE4">
        <w:t xml:space="preserve"> </w:t>
      </w:r>
      <w:r w:rsidRPr="00990678">
        <w:t xml:space="preserve">day of </w:t>
      </w:r>
      <w:r w:rsidR="00953DE4" w:rsidRPr="00953DE4">
        <w:t>_________________________</w:t>
      </w:r>
      <w:r w:rsidR="00980BCB">
        <w:t xml:space="preserve">, </w:t>
      </w:r>
      <w:r w:rsidR="003F4D19">
        <w:t>202</w:t>
      </w:r>
      <w:r w:rsidR="00F15D5E">
        <w:t>2</w:t>
      </w:r>
      <w:r w:rsidRPr="00990678">
        <w:t>.</w:t>
      </w:r>
    </w:p>
    <w:p w14:paraId="263C3EE8" w14:textId="185856C5" w:rsidR="00990678" w:rsidRPr="006A474C" w:rsidRDefault="00D416F0" w:rsidP="00B058E2">
      <w:pPr>
        <w:pStyle w:val="LegislationSingleSpace"/>
        <w:spacing w:before="480"/>
        <w:ind w:left="4320" w:firstLine="0"/>
      </w:pPr>
      <w:r w:rsidRPr="00E80F0E">
        <w:t>____________________________________</w:t>
      </w:r>
    </w:p>
    <w:p w14:paraId="263C3EE9" w14:textId="0E5212B1" w:rsidR="00990678" w:rsidRDefault="00990678" w:rsidP="00B058E2">
      <w:pPr>
        <w:pStyle w:val="LegislationSingleSpace"/>
        <w:spacing w:after="480"/>
        <w:ind w:left="4320" w:firstLine="0"/>
      </w:pPr>
      <w:r w:rsidRPr="00990678">
        <w:t>Monica Martinez Simmons, City Clerk</w:t>
      </w:r>
    </w:p>
    <w:p w14:paraId="263C3EED" w14:textId="3FCEED30" w:rsidR="004143AD" w:rsidRDefault="00990678" w:rsidP="00F42C70">
      <w:pPr>
        <w:pStyle w:val="LegislationSingleSpace"/>
        <w:spacing w:line="240" w:lineRule="auto"/>
        <w:contextualSpacing/>
      </w:pPr>
      <w:r w:rsidRPr="00990678">
        <w:t>(Seal)</w:t>
      </w:r>
    </w:p>
    <w:p w14:paraId="006E12BF" w14:textId="11ECDD78" w:rsidR="00F42C70" w:rsidRDefault="00F42C70" w:rsidP="00F42C70">
      <w:pPr>
        <w:pStyle w:val="LegislationSingleSpace"/>
        <w:spacing w:line="240" w:lineRule="auto"/>
        <w:contextualSpacing/>
      </w:pPr>
    </w:p>
    <w:p w14:paraId="46F904D8" w14:textId="10048D79" w:rsidR="00F42C70" w:rsidRDefault="00F42C70" w:rsidP="00F42C70">
      <w:pPr>
        <w:pStyle w:val="LegislationSingleSpace"/>
        <w:spacing w:line="240" w:lineRule="auto"/>
        <w:contextualSpacing/>
      </w:pPr>
    </w:p>
    <w:p w14:paraId="19B407C4" w14:textId="368B933E" w:rsidR="00F42C70" w:rsidRDefault="00F42C70" w:rsidP="00F42C70">
      <w:pPr>
        <w:pStyle w:val="LegislationSingleSpace"/>
        <w:spacing w:line="240" w:lineRule="auto"/>
        <w:contextualSpacing/>
      </w:pPr>
    </w:p>
    <w:p w14:paraId="239C9315" w14:textId="42FC3177" w:rsidR="00F42C70" w:rsidRDefault="00F42C70" w:rsidP="00F42C70">
      <w:pPr>
        <w:pStyle w:val="LegislationSingleSpace"/>
        <w:spacing w:line="240" w:lineRule="auto"/>
        <w:contextualSpacing/>
      </w:pPr>
    </w:p>
    <w:p w14:paraId="6002843C" w14:textId="370A4915" w:rsidR="00F42C70" w:rsidRPr="004E5474" w:rsidRDefault="00F42C70" w:rsidP="00F42C70">
      <w:pPr>
        <w:pStyle w:val="LegislationSingleSpace"/>
        <w:spacing w:line="240" w:lineRule="auto"/>
        <w:contextualSpacing/>
      </w:pPr>
      <w:r>
        <w:t xml:space="preserve">Attachments: </w:t>
      </w:r>
    </w:p>
    <w:sectPr w:rsidR="00F42C70" w:rsidRPr="004E5474" w:rsidSect="00652B9E">
      <w:headerReference w:type="default" r:id="rId12"/>
      <w:footerReference w:type="even" r:id="rId13"/>
      <w:footerReference w:type="default" r:id="rId14"/>
      <w:footerReference w:type="first" r:id="rId15"/>
      <w:pgSz w:w="12240" w:h="15840" w:code="1"/>
      <w:pgMar w:top="1440" w:right="1440" w:bottom="1440" w:left="1440" w:header="720" w:footer="576" w:gutter="0"/>
      <w:pgBorders>
        <w:left w:val="single" w:sz="4" w:space="4" w:color="auto"/>
        <w:right w:val="single" w:sz="4" w:space="4" w:color="auto"/>
      </w:pgBorders>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0F78" w14:textId="77777777" w:rsidR="00F8108D" w:rsidRDefault="00F8108D" w:rsidP="006D744C">
      <w:pPr>
        <w:spacing w:line="240" w:lineRule="auto"/>
      </w:pPr>
      <w:r>
        <w:separator/>
      </w:r>
    </w:p>
  </w:endnote>
  <w:endnote w:type="continuationSeparator" w:id="0">
    <w:p w14:paraId="348762FB" w14:textId="77777777" w:rsidR="00F8108D" w:rsidRDefault="00F8108D" w:rsidP="006D744C">
      <w:pPr>
        <w:spacing w:line="240" w:lineRule="auto"/>
      </w:pPr>
      <w:r>
        <w:continuationSeparator/>
      </w:r>
    </w:p>
  </w:endnote>
  <w:endnote w:type="continuationNotice" w:id="1">
    <w:p w14:paraId="487C89D2" w14:textId="77777777" w:rsidR="00F8108D" w:rsidRDefault="00F810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3EF8" w14:textId="77777777" w:rsidR="004E5474" w:rsidRDefault="00F93380">
    <w:pPr>
      <w:pStyle w:val="Footer"/>
      <w:jc w:val="center"/>
    </w:pPr>
    <w:sdt>
      <w:sdtPr>
        <w:id w:val="679625154"/>
        <w:docPartObj>
          <w:docPartGallery w:val="Page Numbers (Bottom of Page)"/>
          <w:docPartUnique/>
        </w:docPartObj>
      </w:sdtPr>
      <w:sdtEndPr>
        <w:rPr>
          <w:noProof/>
        </w:rPr>
      </w:sdtEndPr>
      <w:sdtContent>
        <w:r w:rsidR="004E5474">
          <w:fldChar w:fldCharType="begin"/>
        </w:r>
        <w:r w:rsidR="004E5474">
          <w:instrText xml:space="preserve"> PAGE   \* MERGEFORMAT </w:instrText>
        </w:r>
        <w:r w:rsidR="004E5474">
          <w:fldChar w:fldCharType="separate"/>
        </w:r>
        <w:r w:rsidR="004E5474">
          <w:rPr>
            <w:noProof/>
          </w:rPr>
          <w:t>2</w:t>
        </w:r>
        <w:r w:rsidR="004E5474">
          <w:rPr>
            <w:noProof/>
          </w:rPr>
          <w:fldChar w:fldCharType="end"/>
        </w:r>
      </w:sdtContent>
    </w:sdt>
  </w:p>
  <w:p w14:paraId="263C3EF9" w14:textId="77777777" w:rsidR="00DF1A24" w:rsidRDefault="00DF1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3EFA" w14:textId="467CF982" w:rsidR="006D744C" w:rsidRPr="00990678" w:rsidRDefault="00344CDA" w:rsidP="00344CDA">
    <w:pPr>
      <w:pStyle w:val="Footer"/>
      <w:jc w:val="both"/>
      <w:rPr>
        <w:b/>
        <w:sz w:val="20"/>
        <w:szCs w:val="20"/>
      </w:rPr>
    </w:pPr>
    <w:r w:rsidRPr="00DE497C">
      <w:rPr>
        <w:i/>
        <w:sz w:val="12"/>
        <w:szCs w:val="12"/>
      </w:rPr>
      <w:t>Template l</w:t>
    </w:r>
    <w:r w:rsidR="00652B9E" w:rsidRPr="00DE497C">
      <w:rPr>
        <w:i/>
        <w:sz w:val="12"/>
        <w:szCs w:val="12"/>
      </w:rPr>
      <w:t>ast revised</w:t>
    </w:r>
    <w:r w:rsidR="00B8308D" w:rsidRPr="00DE497C">
      <w:rPr>
        <w:i/>
        <w:sz w:val="12"/>
        <w:szCs w:val="12"/>
      </w:rPr>
      <w:t xml:space="preserve"> </w:t>
    </w:r>
    <w:r w:rsidR="00F6225E">
      <w:rPr>
        <w:i/>
        <w:sz w:val="12"/>
        <w:szCs w:val="12"/>
      </w:rPr>
      <w:t xml:space="preserve">December </w:t>
    </w:r>
    <w:r w:rsidR="00F15D5E">
      <w:rPr>
        <w:i/>
        <w:sz w:val="12"/>
        <w:szCs w:val="12"/>
      </w:rPr>
      <w:t>2</w:t>
    </w:r>
    <w:r w:rsidR="00F6225E">
      <w:rPr>
        <w:i/>
        <w:sz w:val="12"/>
        <w:szCs w:val="12"/>
      </w:rPr>
      <w:t>, 20</w:t>
    </w:r>
    <w:r w:rsidR="00695254">
      <w:rPr>
        <w:i/>
        <w:sz w:val="12"/>
        <w:szCs w:val="12"/>
      </w:rPr>
      <w:t>2</w:t>
    </w:r>
    <w:r w:rsidR="00F15D5E">
      <w:rPr>
        <w:i/>
        <w:sz w:val="12"/>
        <w:szCs w:val="12"/>
      </w:rPr>
      <w:t>1</w:t>
    </w:r>
    <w:r w:rsidR="006D744C" w:rsidRPr="00990678">
      <w:rPr>
        <w:sz w:val="20"/>
        <w:szCs w:val="20"/>
      </w:rPr>
      <w:tab/>
    </w:r>
    <w:r w:rsidR="006D744C" w:rsidRPr="00322954">
      <w:rPr>
        <w:sz w:val="20"/>
        <w:szCs w:val="20"/>
      </w:rPr>
      <w:fldChar w:fldCharType="begin"/>
    </w:r>
    <w:r w:rsidR="006D744C" w:rsidRPr="00322954">
      <w:rPr>
        <w:sz w:val="20"/>
        <w:szCs w:val="20"/>
      </w:rPr>
      <w:instrText xml:space="preserve"> PAGE   \* MERGEFORMAT </w:instrText>
    </w:r>
    <w:r w:rsidR="006D744C" w:rsidRPr="00322954">
      <w:rPr>
        <w:sz w:val="20"/>
        <w:szCs w:val="20"/>
      </w:rPr>
      <w:fldChar w:fldCharType="separate"/>
    </w:r>
    <w:r w:rsidR="005D4659">
      <w:rPr>
        <w:noProof/>
        <w:sz w:val="20"/>
        <w:szCs w:val="20"/>
      </w:rPr>
      <w:t>2</w:t>
    </w:r>
    <w:r w:rsidR="006D744C" w:rsidRPr="0032295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3EFC" w14:textId="77777777" w:rsidR="004E5474" w:rsidRPr="00640147" w:rsidRDefault="004E5474" w:rsidP="004E5474">
    <w:pPr>
      <w:pStyle w:val="Footer"/>
      <w:rPr>
        <w:sz w:val="20"/>
        <w:szCs w:val="20"/>
      </w:rPr>
    </w:pPr>
    <w:r w:rsidRPr="00640147">
      <w:rPr>
        <w:sz w:val="20"/>
        <w:szCs w:val="20"/>
      </w:rPr>
      <w:t>Version No.</w:t>
    </w:r>
  </w:p>
  <w:p w14:paraId="263C3EFD" w14:textId="77777777" w:rsidR="00640147" w:rsidRPr="0090165A" w:rsidRDefault="004E5474" w:rsidP="0090165A">
    <w:pPr>
      <w:pStyle w:val="Footer"/>
      <w:rPr>
        <w:b/>
        <w:sz w:val="20"/>
        <w:szCs w:val="20"/>
      </w:rPr>
    </w:pPr>
    <w:r w:rsidRPr="00640147">
      <w:rPr>
        <w:sz w:val="20"/>
        <w:szCs w:val="20"/>
      </w:rPr>
      <w:tab/>
    </w:r>
    <w:r w:rsidRPr="00640147">
      <w:rPr>
        <w:sz w:val="20"/>
        <w:szCs w:val="20"/>
      </w:rPr>
      <w:fldChar w:fldCharType="begin"/>
    </w:r>
    <w:r w:rsidRPr="00640147">
      <w:rPr>
        <w:sz w:val="20"/>
        <w:szCs w:val="20"/>
      </w:rPr>
      <w:instrText xml:space="preserve"> PAGE   \* MERGEFORMAT </w:instrText>
    </w:r>
    <w:r w:rsidRPr="00640147">
      <w:rPr>
        <w:sz w:val="20"/>
        <w:szCs w:val="20"/>
      </w:rPr>
      <w:fldChar w:fldCharType="separate"/>
    </w:r>
    <w:r w:rsidR="00652B9E">
      <w:rPr>
        <w:noProof/>
        <w:sz w:val="20"/>
        <w:szCs w:val="20"/>
      </w:rPr>
      <w:t>1</w:t>
    </w:r>
    <w:r w:rsidRPr="0064014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2AC9" w14:textId="77777777" w:rsidR="00F8108D" w:rsidRDefault="00F8108D" w:rsidP="006D744C">
      <w:pPr>
        <w:spacing w:line="240" w:lineRule="auto"/>
      </w:pPr>
      <w:r>
        <w:separator/>
      </w:r>
    </w:p>
  </w:footnote>
  <w:footnote w:type="continuationSeparator" w:id="0">
    <w:p w14:paraId="244C93FB" w14:textId="77777777" w:rsidR="00F8108D" w:rsidRDefault="00F8108D" w:rsidP="006D744C">
      <w:pPr>
        <w:spacing w:line="240" w:lineRule="auto"/>
      </w:pPr>
      <w:r>
        <w:continuationSeparator/>
      </w:r>
    </w:p>
  </w:footnote>
  <w:footnote w:type="continuationNotice" w:id="1">
    <w:p w14:paraId="2EB0A97E" w14:textId="77777777" w:rsidR="00F8108D" w:rsidRDefault="00F810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3EF3" w14:textId="6D7C95C1" w:rsidR="00652B9E" w:rsidRPr="00EE64FE" w:rsidRDefault="007E4DF6" w:rsidP="00652B9E">
    <w:pPr>
      <w:spacing w:line="240" w:lineRule="auto"/>
      <w:contextualSpacing/>
      <w:rPr>
        <w:sz w:val="16"/>
        <w:szCs w:val="16"/>
      </w:rPr>
    </w:pPr>
    <w:r>
      <w:rPr>
        <w:sz w:val="16"/>
        <w:szCs w:val="16"/>
      </w:rPr>
      <w:t>Aly Pennucci &amp; Greg Doss</w:t>
    </w:r>
  </w:p>
  <w:p w14:paraId="263C3EF4" w14:textId="2880E2CE" w:rsidR="00652B9E" w:rsidRPr="00EE64FE" w:rsidRDefault="007E4DF6" w:rsidP="00652B9E">
    <w:pPr>
      <w:spacing w:line="240" w:lineRule="auto"/>
      <w:contextualSpacing/>
      <w:rPr>
        <w:sz w:val="16"/>
        <w:szCs w:val="16"/>
      </w:rPr>
    </w:pPr>
    <w:r>
      <w:rPr>
        <w:sz w:val="16"/>
        <w:szCs w:val="16"/>
      </w:rPr>
      <w:t>LEG SPD Salary Proviso Modification</w:t>
    </w:r>
    <w:r w:rsidR="00652B9E" w:rsidRPr="00EE64FE">
      <w:rPr>
        <w:sz w:val="16"/>
        <w:szCs w:val="16"/>
      </w:rPr>
      <w:t xml:space="preserve"> ORD </w:t>
    </w:r>
  </w:p>
  <w:p w14:paraId="263C3EF7" w14:textId="5D0B8269" w:rsidR="00652B9E" w:rsidRPr="008874CD" w:rsidRDefault="0083704A" w:rsidP="008874CD">
    <w:pPr>
      <w:spacing w:line="240" w:lineRule="auto"/>
      <w:contextualSpacing/>
      <w:rPr>
        <w:sz w:val="16"/>
        <w:szCs w:val="16"/>
      </w:rPr>
    </w:pPr>
    <w:r w:rsidRPr="00EE64FE">
      <w:rPr>
        <w:sz w:val="16"/>
        <w:szCs w:val="16"/>
      </w:rPr>
      <w:t>D</w:t>
    </w:r>
    <w:r w:rsidR="00D83F79">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6EAC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5A67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68D3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5AF2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8CDD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FA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760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52E5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823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DE335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4"/>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E"/>
    <w:rsid w:val="000113E4"/>
    <w:rsid w:val="000139C9"/>
    <w:rsid w:val="00051501"/>
    <w:rsid w:val="0006186C"/>
    <w:rsid w:val="00073046"/>
    <w:rsid w:val="00083108"/>
    <w:rsid w:val="00084553"/>
    <w:rsid w:val="00086B6D"/>
    <w:rsid w:val="00087057"/>
    <w:rsid w:val="0009690D"/>
    <w:rsid w:val="000C563D"/>
    <w:rsid w:val="000D3C04"/>
    <w:rsid w:val="000D4419"/>
    <w:rsid w:val="000D53C5"/>
    <w:rsid w:val="000F1211"/>
    <w:rsid w:val="001011AC"/>
    <w:rsid w:val="00112291"/>
    <w:rsid w:val="00124822"/>
    <w:rsid w:val="00160151"/>
    <w:rsid w:val="00161FD3"/>
    <w:rsid w:val="001626FF"/>
    <w:rsid w:val="00163831"/>
    <w:rsid w:val="0016542B"/>
    <w:rsid w:val="001669FF"/>
    <w:rsid w:val="00180E44"/>
    <w:rsid w:val="00182D39"/>
    <w:rsid w:val="001848B3"/>
    <w:rsid w:val="00190DE5"/>
    <w:rsid w:val="001A2051"/>
    <w:rsid w:val="001C368F"/>
    <w:rsid w:val="001D298C"/>
    <w:rsid w:val="001D4230"/>
    <w:rsid w:val="001D4BA8"/>
    <w:rsid w:val="001D63B4"/>
    <w:rsid w:val="001D76CF"/>
    <w:rsid w:val="001E357F"/>
    <w:rsid w:val="00205623"/>
    <w:rsid w:val="0021326E"/>
    <w:rsid w:val="002169BE"/>
    <w:rsid w:val="0022302B"/>
    <w:rsid w:val="002239FF"/>
    <w:rsid w:val="00225905"/>
    <w:rsid w:val="00247C17"/>
    <w:rsid w:val="00255067"/>
    <w:rsid w:val="00255D2E"/>
    <w:rsid w:val="00263222"/>
    <w:rsid w:val="00266FF6"/>
    <w:rsid w:val="002766C9"/>
    <w:rsid w:val="002800A8"/>
    <w:rsid w:val="00283CBF"/>
    <w:rsid w:val="002A4DE2"/>
    <w:rsid w:val="002A6C07"/>
    <w:rsid w:val="002C0A9B"/>
    <w:rsid w:val="002D3D18"/>
    <w:rsid w:val="002D63D5"/>
    <w:rsid w:val="002D6CF3"/>
    <w:rsid w:val="002F0EF9"/>
    <w:rsid w:val="00301749"/>
    <w:rsid w:val="00302E28"/>
    <w:rsid w:val="00310B5D"/>
    <w:rsid w:val="00322954"/>
    <w:rsid w:val="003379F7"/>
    <w:rsid w:val="00344CDA"/>
    <w:rsid w:val="00352FED"/>
    <w:rsid w:val="00361195"/>
    <w:rsid w:val="0036412D"/>
    <w:rsid w:val="00370FB7"/>
    <w:rsid w:val="00382D6B"/>
    <w:rsid w:val="003A781D"/>
    <w:rsid w:val="003B1C61"/>
    <w:rsid w:val="003F4D19"/>
    <w:rsid w:val="004143AD"/>
    <w:rsid w:val="00420CA1"/>
    <w:rsid w:val="004312D2"/>
    <w:rsid w:val="00434C94"/>
    <w:rsid w:val="004426B8"/>
    <w:rsid w:val="00442D91"/>
    <w:rsid w:val="00444294"/>
    <w:rsid w:val="00466CA5"/>
    <w:rsid w:val="0046705F"/>
    <w:rsid w:val="00476D81"/>
    <w:rsid w:val="004844A6"/>
    <w:rsid w:val="0049236F"/>
    <w:rsid w:val="00496F94"/>
    <w:rsid w:val="00497E69"/>
    <w:rsid w:val="004A2E95"/>
    <w:rsid w:val="004A3B42"/>
    <w:rsid w:val="004B77C7"/>
    <w:rsid w:val="004C3997"/>
    <w:rsid w:val="004E5474"/>
    <w:rsid w:val="004E6923"/>
    <w:rsid w:val="004F4199"/>
    <w:rsid w:val="00501467"/>
    <w:rsid w:val="00501587"/>
    <w:rsid w:val="005131D0"/>
    <w:rsid w:val="005216D8"/>
    <w:rsid w:val="0053619F"/>
    <w:rsid w:val="005377EA"/>
    <w:rsid w:val="00543F74"/>
    <w:rsid w:val="00552DAF"/>
    <w:rsid w:val="00556D31"/>
    <w:rsid w:val="005609F9"/>
    <w:rsid w:val="0057741E"/>
    <w:rsid w:val="005834C2"/>
    <w:rsid w:val="00586D0F"/>
    <w:rsid w:val="0059582A"/>
    <w:rsid w:val="005B12E9"/>
    <w:rsid w:val="005D4659"/>
    <w:rsid w:val="005E03AC"/>
    <w:rsid w:val="005E214C"/>
    <w:rsid w:val="005E7551"/>
    <w:rsid w:val="005F0B4D"/>
    <w:rsid w:val="005F7AA2"/>
    <w:rsid w:val="006054C2"/>
    <w:rsid w:val="006108B6"/>
    <w:rsid w:val="00617125"/>
    <w:rsid w:val="00640147"/>
    <w:rsid w:val="00646557"/>
    <w:rsid w:val="00647CE5"/>
    <w:rsid w:val="00651F9C"/>
    <w:rsid w:val="00652B9E"/>
    <w:rsid w:val="00656207"/>
    <w:rsid w:val="00666ADC"/>
    <w:rsid w:val="006752D7"/>
    <w:rsid w:val="00675F3C"/>
    <w:rsid w:val="0069493D"/>
    <w:rsid w:val="00695254"/>
    <w:rsid w:val="006A474C"/>
    <w:rsid w:val="006B4101"/>
    <w:rsid w:val="006C4A6F"/>
    <w:rsid w:val="006D744C"/>
    <w:rsid w:val="006E1C0A"/>
    <w:rsid w:val="006F3DAF"/>
    <w:rsid w:val="006F3F6D"/>
    <w:rsid w:val="006F5663"/>
    <w:rsid w:val="006F5CBF"/>
    <w:rsid w:val="00705FF7"/>
    <w:rsid w:val="00710292"/>
    <w:rsid w:val="00710A6A"/>
    <w:rsid w:val="00717619"/>
    <w:rsid w:val="0073414A"/>
    <w:rsid w:val="00744D5D"/>
    <w:rsid w:val="00763BE2"/>
    <w:rsid w:val="00774B67"/>
    <w:rsid w:val="00784ECA"/>
    <w:rsid w:val="007D47C1"/>
    <w:rsid w:val="007D49FA"/>
    <w:rsid w:val="007E4DF6"/>
    <w:rsid w:val="007E68C1"/>
    <w:rsid w:val="00802E97"/>
    <w:rsid w:val="008132CD"/>
    <w:rsid w:val="00817F0A"/>
    <w:rsid w:val="0083704A"/>
    <w:rsid w:val="00841E5C"/>
    <w:rsid w:val="00841E62"/>
    <w:rsid w:val="00856EB4"/>
    <w:rsid w:val="00863D0B"/>
    <w:rsid w:val="008664AC"/>
    <w:rsid w:val="0086774A"/>
    <w:rsid w:val="00867BA6"/>
    <w:rsid w:val="00880D55"/>
    <w:rsid w:val="008874CD"/>
    <w:rsid w:val="008A1416"/>
    <w:rsid w:val="008A7863"/>
    <w:rsid w:val="008B4306"/>
    <w:rsid w:val="008C0145"/>
    <w:rsid w:val="008C73F5"/>
    <w:rsid w:val="008F3918"/>
    <w:rsid w:val="0090165A"/>
    <w:rsid w:val="0091085D"/>
    <w:rsid w:val="0093479D"/>
    <w:rsid w:val="00936E73"/>
    <w:rsid w:val="00942FDE"/>
    <w:rsid w:val="00946D44"/>
    <w:rsid w:val="00953DE4"/>
    <w:rsid w:val="00953F61"/>
    <w:rsid w:val="00961892"/>
    <w:rsid w:val="009702DF"/>
    <w:rsid w:val="00980BCB"/>
    <w:rsid w:val="0098524A"/>
    <w:rsid w:val="0098783E"/>
    <w:rsid w:val="00990678"/>
    <w:rsid w:val="009B59F5"/>
    <w:rsid w:val="009C51D3"/>
    <w:rsid w:val="009E0C3E"/>
    <w:rsid w:val="009E601C"/>
    <w:rsid w:val="009E6128"/>
    <w:rsid w:val="00A0453D"/>
    <w:rsid w:val="00A31B0A"/>
    <w:rsid w:val="00A33A6E"/>
    <w:rsid w:val="00A4458C"/>
    <w:rsid w:val="00A50779"/>
    <w:rsid w:val="00A57713"/>
    <w:rsid w:val="00A630C5"/>
    <w:rsid w:val="00A71E10"/>
    <w:rsid w:val="00A7731D"/>
    <w:rsid w:val="00AA3C40"/>
    <w:rsid w:val="00AB2AC4"/>
    <w:rsid w:val="00AD2C39"/>
    <w:rsid w:val="00B021F0"/>
    <w:rsid w:val="00B058E2"/>
    <w:rsid w:val="00B11E0D"/>
    <w:rsid w:val="00B14BAA"/>
    <w:rsid w:val="00B164C6"/>
    <w:rsid w:val="00B4413A"/>
    <w:rsid w:val="00B6693F"/>
    <w:rsid w:val="00B8308D"/>
    <w:rsid w:val="00B848DC"/>
    <w:rsid w:val="00B920D2"/>
    <w:rsid w:val="00B97413"/>
    <w:rsid w:val="00B97746"/>
    <w:rsid w:val="00BB3201"/>
    <w:rsid w:val="00BB3815"/>
    <w:rsid w:val="00BB79C8"/>
    <w:rsid w:val="00BC052D"/>
    <w:rsid w:val="00BC20CF"/>
    <w:rsid w:val="00BE2232"/>
    <w:rsid w:val="00C03DBB"/>
    <w:rsid w:val="00C222C6"/>
    <w:rsid w:val="00C22E2A"/>
    <w:rsid w:val="00C90FFA"/>
    <w:rsid w:val="00CA3C7A"/>
    <w:rsid w:val="00CA3D0F"/>
    <w:rsid w:val="00CB0510"/>
    <w:rsid w:val="00CB3A67"/>
    <w:rsid w:val="00CB3B0E"/>
    <w:rsid w:val="00CC4DC0"/>
    <w:rsid w:val="00D1392E"/>
    <w:rsid w:val="00D17321"/>
    <w:rsid w:val="00D22F68"/>
    <w:rsid w:val="00D36236"/>
    <w:rsid w:val="00D36B76"/>
    <w:rsid w:val="00D416F0"/>
    <w:rsid w:val="00D65126"/>
    <w:rsid w:val="00D83F79"/>
    <w:rsid w:val="00D87088"/>
    <w:rsid w:val="00DB5A91"/>
    <w:rsid w:val="00DC1A5F"/>
    <w:rsid w:val="00DE497C"/>
    <w:rsid w:val="00DE49E3"/>
    <w:rsid w:val="00DF08A1"/>
    <w:rsid w:val="00DF1A24"/>
    <w:rsid w:val="00E1039A"/>
    <w:rsid w:val="00E138A6"/>
    <w:rsid w:val="00E2477E"/>
    <w:rsid w:val="00E26A0E"/>
    <w:rsid w:val="00E40B4F"/>
    <w:rsid w:val="00E42E12"/>
    <w:rsid w:val="00E43BF6"/>
    <w:rsid w:val="00E4593C"/>
    <w:rsid w:val="00E46A4D"/>
    <w:rsid w:val="00E53303"/>
    <w:rsid w:val="00E619B7"/>
    <w:rsid w:val="00E63CB0"/>
    <w:rsid w:val="00E73481"/>
    <w:rsid w:val="00E82853"/>
    <w:rsid w:val="00E8475E"/>
    <w:rsid w:val="00EA363C"/>
    <w:rsid w:val="00EB677D"/>
    <w:rsid w:val="00EC445D"/>
    <w:rsid w:val="00EE0324"/>
    <w:rsid w:val="00EE64FE"/>
    <w:rsid w:val="00EF080B"/>
    <w:rsid w:val="00EF470D"/>
    <w:rsid w:val="00EF7990"/>
    <w:rsid w:val="00F03310"/>
    <w:rsid w:val="00F07CF6"/>
    <w:rsid w:val="00F15D5E"/>
    <w:rsid w:val="00F17E6E"/>
    <w:rsid w:val="00F30415"/>
    <w:rsid w:val="00F326A0"/>
    <w:rsid w:val="00F42C70"/>
    <w:rsid w:val="00F50914"/>
    <w:rsid w:val="00F51148"/>
    <w:rsid w:val="00F604E9"/>
    <w:rsid w:val="00F6225E"/>
    <w:rsid w:val="00F63D66"/>
    <w:rsid w:val="00F7690D"/>
    <w:rsid w:val="00F8108D"/>
    <w:rsid w:val="00F93380"/>
    <w:rsid w:val="00F96929"/>
    <w:rsid w:val="00FB1DDA"/>
    <w:rsid w:val="00FB7822"/>
    <w:rsid w:val="00FC7BDD"/>
    <w:rsid w:val="00FF0819"/>
    <w:rsid w:val="00FF25A1"/>
    <w:rsid w:val="00FF4A87"/>
    <w:rsid w:val="0A1A62EF"/>
    <w:rsid w:val="0EFAB8CB"/>
    <w:rsid w:val="1096892C"/>
    <w:rsid w:val="13372581"/>
    <w:rsid w:val="140314F6"/>
    <w:rsid w:val="16AC87C9"/>
    <w:rsid w:val="16DDC55C"/>
    <w:rsid w:val="18058FFD"/>
    <w:rsid w:val="18989388"/>
    <w:rsid w:val="18DD43B4"/>
    <w:rsid w:val="22617945"/>
    <w:rsid w:val="23C9D4C7"/>
    <w:rsid w:val="24FDB9EE"/>
    <w:rsid w:val="2FE6D564"/>
    <w:rsid w:val="303842C8"/>
    <w:rsid w:val="328A1C66"/>
    <w:rsid w:val="32A8865F"/>
    <w:rsid w:val="35C0AFAF"/>
    <w:rsid w:val="3F49A43B"/>
    <w:rsid w:val="4944C009"/>
    <w:rsid w:val="5AF2F58E"/>
    <w:rsid w:val="5BCC3A0E"/>
    <w:rsid w:val="72BA630A"/>
    <w:rsid w:val="75FBB8E0"/>
    <w:rsid w:val="797231EA"/>
    <w:rsid w:val="7AAC4C92"/>
    <w:rsid w:val="7D63E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C3ECC"/>
  <w15:docId w15:val="{55E9EADA-8E39-4E46-9F14-268E534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E0D"/>
    <w:pPr>
      <w:spacing w:after="0"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2D63D5"/>
    <w:rPr>
      <w:rFonts w:ascii="Times New Roman" w:hAnsi="Times New Roman"/>
      <w:b w:val="0"/>
      <w:sz w:val="24"/>
    </w:rPr>
  </w:style>
  <w:style w:type="paragraph" w:styleId="Header">
    <w:name w:val="header"/>
    <w:basedOn w:val="Normal"/>
    <w:link w:val="HeaderChar"/>
    <w:uiPriority w:val="99"/>
    <w:unhideWhenUsed/>
    <w:rsid w:val="006D744C"/>
    <w:pPr>
      <w:tabs>
        <w:tab w:val="center" w:pos="4680"/>
        <w:tab w:val="right" w:pos="9360"/>
      </w:tabs>
      <w:spacing w:line="240" w:lineRule="auto"/>
    </w:pPr>
  </w:style>
  <w:style w:type="character" w:customStyle="1" w:styleId="HeaderChar">
    <w:name w:val="Header Char"/>
    <w:basedOn w:val="DefaultParagraphFont"/>
    <w:link w:val="Header"/>
    <w:uiPriority w:val="99"/>
    <w:rsid w:val="006D744C"/>
  </w:style>
  <w:style w:type="paragraph" w:styleId="Footer">
    <w:name w:val="footer"/>
    <w:basedOn w:val="Normal"/>
    <w:link w:val="FooterChar"/>
    <w:uiPriority w:val="99"/>
    <w:unhideWhenUsed/>
    <w:rsid w:val="006D744C"/>
    <w:pPr>
      <w:tabs>
        <w:tab w:val="center" w:pos="4680"/>
        <w:tab w:val="right" w:pos="9360"/>
      </w:tabs>
      <w:spacing w:line="240" w:lineRule="auto"/>
    </w:pPr>
  </w:style>
  <w:style w:type="character" w:customStyle="1" w:styleId="FooterChar">
    <w:name w:val="Footer Char"/>
    <w:basedOn w:val="DefaultParagraphFont"/>
    <w:link w:val="Footer"/>
    <w:uiPriority w:val="99"/>
    <w:rsid w:val="006D744C"/>
  </w:style>
  <w:style w:type="paragraph" w:styleId="BalloonText">
    <w:name w:val="Balloon Text"/>
    <w:basedOn w:val="Normal"/>
    <w:link w:val="BalloonTextChar"/>
    <w:uiPriority w:val="99"/>
    <w:semiHidden/>
    <w:unhideWhenUsed/>
    <w:rsid w:val="006D7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4C"/>
    <w:rPr>
      <w:rFonts w:ascii="Tahoma" w:hAnsi="Tahoma" w:cs="Tahoma"/>
      <w:sz w:val="16"/>
      <w:szCs w:val="16"/>
    </w:rPr>
  </w:style>
  <w:style w:type="character" w:styleId="PlaceholderText">
    <w:name w:val="Placeholder Text"/>
    <w:basedOn w:val="DefaultParagraphFont"/>
    <w:uiPriority w:val="99"/>
    <w:semiHidden/>
    <w:rsid w:val="00FB1DDA"/>
    <w:rPr>
      <w:color w:val="808080"/>
    </w:rPr>
  </w:style>
  <w:style w:type="paragraph" w:styleId="ListParagraph">
    <w:name w:val="List Paragraph"/>
    <w:basedOn w:val="Normal"/>
    <w:uiPriority w:val="34"/>
    <w:qFormat/>
    <w:rsid w:val="00E40B4F"/>
    <w:pPr>
      <w:ind w:left="720"/>
      <w:contextualSpacing/>
    </w:pPr>
  </w:style>
  <w:style w:type="paragraph" w:customStyle="1" w:styleId="LegislationSingleSpace">
    <w:name w:val="Legislation Single Space"/>
    <w:basedOn w:val="Normal"/>
    <w:link w:val="LegislationSingleSpaceChar"/>
    <w:qFormat/>
    <w:rsid w:val="002169BE"/>
    <w:pPr>
      <w:ind w:left="720" w:hanging="720"/>
    </w:pPr>
  </w:style>
  <w:style w:type="paragraph" w:customStyle="1" w:styleId="LegislationRecitals">
    <w:name w:val="Legislation Recitals"/>
    <w:basedOn w:val="Normal"/>
    <w:rsid w:val="006A474C"/>
    <w:pPr>
      <w:spacing w:line="240" w:lineRule="auto"/>
      <w:ind w:left="720" w:hanging="720"/>
    </w:pPr>
    <w:rPr>
      <w:rFonts w:eastAsia="Times New Roman" w:cs="Times New Roman"/>
      <w:szCs w:val="20"/>
    </w:rPr>
  </w:style>
  <w:style w:type="character" w:customStyle="1" w:styleId="LegislationSingleSpaceChar">
    <w:name w:val="Legislation Single Space Char"/>
    <w:basedOn w:val="DefaultParagraphFont"/>
    <w:link w:val="LegislationSingleSpace"/>
    <w:rsid w:val="002169BE"/>
    <w:rPr>
      <w:sz w:val="24"/>
    </w:rPr>
  </w:style>
  <w:style w:type="paragraph" w:customStyle="1" w:styleId="LegislationBody">
    <w:name w:val="Legislation Body"/>
    <w:basedOn w:val="Normal"/>
    <w:link w:val="LegislationBodyChar"/>
    <w:qFormat/>
    <w:rsid w:val="00710292"/>
    <w:pPr>
      <w:ind w:firstLine="720"/>
      <w:contextualSpacing/>
    </w:pPr>
  </w:style>
  <w:style w:type="character" w:customStyle="1" w:styleId="LegislationBeitOrgained">
    <w:name w:val="Legislation Be it Orgained"/>
    <w:basedOn w:val="DefaultParagraphFont"/>
    <w:rsid w:val="00C03DBB"/>
    <w:rPr>
      <w:rFonts w:ascii="Times New Roman" w:hAnsi="Times New Roman"/>
      <w:b/>
      <w:bCs/>
      <w:sz w:val="24"/>
    </w:rPr>
  </w:style>
  <w:style w:type="character" w:customStyle="1" w:styleId="LegislationBodyChar">
    <w:name w:val="Legislation Body Char"/>
    <w:basedOn w:val="DefaultParagraphFont"/>
    <w:link w:val="LegislationBody"/>
    <w:rsid w:val="00710292"/>
    <w:rPr>
      <w:sz w:val="24"/>
    </w:rPr>
  </w:style>
  <w:style w:type="character" w:styleId="CommentReference">
    <w:name w:val="annotation reference"/>
    <w:basedOn w:val="DefaultParagraphFont"/>
    <w:uiPriority w:val="99"/>
    <w:semiHidden/>
    <w:unhideWhenUsed/>
    <w:rsid w:val="00160151"/>
    <w:rPr>
      <w:sz w:val="16"/>
      <w:szCs w:val="16"/>
    </w:rPr>
  </w:style>
  <w:style w:type="paragraph" w:styleId="CommentText">
    <w:name w:val="annotation text"/>
    <w:basedOn w:val="Normal"/>
    <w:link w:val="CommentTextChar"/>
    <w:uiPriority w:val="99"/>
    <w:semiHidden/>
    <w:unhideWhenUsed/>
    <w:rsid w:val="00160151"/>
    <w:pPr>
      <w:spacing w:line="240" w:lineRule="auto"/>
    </w:pPr>
    <w:rPr>
      <w:sz w:val="20"/>
      <w:szCs w:val="20"/>
    </w:rPr>
  </w:style>
  <w:style w:type="character" w:customStyle="1" w:styleId="CommentTextChar">
    <w:name w:val="Comment Text Char"/>
    <w:basedOn w:val="DefaultParagraphFont"/>
    <w:link w:val="CommentText"/>
    <w:uiPriority w:val="99"/>
    <w:semiHidden/>
    <w:rsid w:val="00160151"/>
    <w:rPr>
      <w:sz w:val="20"/>
      <w:szCs w:val="20"/>
    </w:rPr>
  </w:style>
  <w:style w:type="paragraph" w:styleId="CommentSubject">
    <w:name w:val="annotation subject"/>
    <w:basedOn w:val="CommentText"/>
    <w:next w:val="CommentText"/>
    <w:link w:val="CommentSubjectChar"/>
    <w:uiPriority w:val="99"/>
    <w:semiHidden/>
    <w:unhideWhenUsed/>
    <w:rsid w:val="00160151"/>
    <w:rPr>
      <w:b/>
      <w:bCs/>
    </w:rPr>
  </w:style>
  <w:style w:type="character" w:customStyle="1" w:styleId="CommentSubjectChar">
    <w:name w:val="Comment Subject Char"/>
    <w:basedOn w:val="CommentTextChar"/>
    <w:link w:val="CommentSubject"/>
    <w:uiPriority w:val="99"/>
    <w:semiHidden/>
    <w:rsid w:val="00160151"/>
    <w:rPr>
      <w:b/>
      <w:bCs/>
      <w:sz w:val="20"/>
      <w:szCs w:val="20"/>
    </w:rPr>
  </w:style>
  <w:style w:type="character" w:styleId="Hyperlink">
    <w:name w:val="Hyperlink"/>
    <w:basedOn w:val="DefaultParagraphFont"/>
    <w:uiPriority w:val="99"/>
    <w:semiHidden/>
    <w:unhideWhenUsed/>
    <w:rsid w:val="0036412D"/>
    <w:rPr>
      <w:color w:val="0000FF"/>
      <w:u w:val="single"/>
    </w:rPr>
  </w:style>
  <w:style w:type="character" w:styleId="Emphasis">
    <w:name w:val="Emphasis"/>
    <w:basedOn w:val="DefaultParagraphFont"/>
    <w:uiPriority w:val="20"/>
    <w:qFormat/>
    <w:rsid w:val="00364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A\Desktop\Ordina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42C7DE3DCD4429381E6F85C5144D5" ma:contentTypeVersion="4" ma:contentTypeDescription="Create a new document." ma:contentTypeScope="" ma:versionID="39a43860f2cb4d5ff84720acf343824e">
  <xsd:schema xmlns:xsd="http://www.w3.org/2001/XMLSchema" xmlns:xs="http://www.w3.org/2001/XMLSchema" xmlns:p="http://schemas.microsoft.com/office/2006/metadata/properties" xmlns:ns2="ed33ce6a-d3d6-4727-b4be-76275490dcf4" xmlns:ns3="6c35517e-7766-4d44-85b7-e67ac484ae0f" targetNamespace="http://schemas.microsoft.com/office/2006/metadata/properties" ma:root="true" ma:fieldsID="486e337fe667be5ce5f41d66df58b4bd" ns2:_="" ns3:_="">
    <xsd:import namespace="ed33ce6a-d3d6-4727-b4be-76275490dcf4"/>
    <xsd:import namespace="6c35517e-7766-4d44-85b7-e67ac484ae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3ce6a-d3d6-4727-b4be-76275490d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5517e-7766-4d44-85b7-e67ac484a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E2C11-A369-483E-ABB6-944158D1E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3ce6a-d3d6-4727-b4be-76275490dcf4"/>
    <ds:schemaRef ds:uri="6c35517e-7766-4d44-85b7-e67ac484a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FD271-6EFB-4C36-9C13-C6D9EFC9314C}">
  <ds:schemaRefs>
    <ds:schemaRef ds:uri="http://schemas.microsoft.com/sharepoint/v3/contenttype/forms"/>
  </ds:schemaRefs>
</ds:datastoreItem>
</file>

<file path=customXml/itemProps3.xml><?xml version="1.0" encoding="utf-8"?>
<ds:datastoreItem xmlns:ds="http://schemas.openxmlformats.org/officeDocument/2006/customXml" ds:itemID="{E4563FDB-A22B-4DD8-A337-690AC312F5D4}">
  <ds:schemaRefs>
    <ds:schemaRef ds:uri="http://schemas.openxmlformats.org/officeDocument/2006/bibliography"/>
  </ds:schemaRefs>
</ds:datastoreItem>
</file>

<file path=customXml/itemProps4.xml><?xml version="1.0" encoding="utf-8"?>
<ds:datastoreItem xmlns:ds="http://schemas.openxmlformats.org/officeDocument/2006/customXml" ds:itemID="{687481A7-B899-473E-8CE9-34427E7CA3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OrdinanceTemplate.dotx</Template>
  <TotalTime>1</TotalTime>
  <Pages>5</Pages>
  <Words>1052</Words>
  <Characters>5998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Schaefer</dc:creator>
  <cp:lastModifiedBy>Aldrich, Newell</cp:lastModifiedBy>
  <cp:revision>2</cp:revision>
  <dcterms:created xsi:type="dcterms:W3CDTF">2022-04-29T23:35:00Z</dcterms:created>
  <dcterms:modified xsi:type="dcterms:W3CDTF">2022-04-29T23:35:00Z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0x010100FAA42C7DE3DCD4429381E6F85C5144D5</vt:lpwstr>
  </property>
</Properties>
</file>